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DC" w:rsidRPr="00230A15" w:rsidRDefault="004D61DC" w:rsidP="004D61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230A15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Нарушения речи и их причины.</w:t>
      </w:r>
    </w:p>
    <w:p w:rsidR="004D61DC" w:rsidRPr="0069450F" w:rsidRDefault="004D61DC" w:rsidP="0069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4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значительно увеличилось количество детей с речевыми нарушениями. Более того, с каждым годом возрастает число неговорящих детей. Причины этого явления разнообразны и многочисленны:</w:t>
      </w:r>
    </w:p>
    <w:p w:rsidR="004D61DC" w:rsidRPr="0069450F" w:rsidRDefault="004D61DC" w:rsidP="006945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4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перинатальное поражение центральной нервной системы, мозговая дисфункция, различные внутриутробные инфекции, гипоксия плода, хронические заболевания матери;</w:t>
      </w:r>
    </w:p>
    <w:p w:rsidR="004D61DC" w:rsidRPr="0069450F" w:rsidRDefault="004D61DC" w:rsidP="006945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94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натальные</w:t>
      </w:r>
      <w:proofErr w:type="spellEnd"/>
      <w:r w:rsidRPr="0069450F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возникшие в процессе родов, осложнения, в числе которых асфиксия (обвитие плода пуповиной), узость таза роженицы, кесарево сечение, преждевременное отхождение вод, затяжные или стремите</w:t>
      </w:r>
      <w:r w:rsidR="00062B2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9450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роды.</w:t>
      </w:r>
    </w:p>
    <w:p w:rsidR="004D61DC" w:rsidRPr="0069450F" w:rsidRDefault="004D61DC" w:rsidP="00062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45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ряд причин возникает и в постнатальном периоде — заболевания ребенка, травмы и пр.</w:t>
      </w:r>
    </w:p>
    <w:p w:rsidR="004D61DC" w:rsidRPr="0069450F" w:rsidRDefault="004D61DC" w:rsidP="006945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69450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специализированное дошкольное детское учреждение дети с речевыми нарушениями попадают только перед школой, в лучшем случае после пяти лет, и</w:t>
      </w:r>
      <w:r w:rsidR="0069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50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самый значимый для развития ребенка возраст — до трех-пяти лет — оказывается упущенным.</w:t>
      </w:r>
    </w:p>
    <w:p w:rsidR="004D61DC" w:rsidRPr="00230A15" w:rsidRDefault="004D61DC" w:rsidP="004D61DC">
      <w:pPr>
        <w:shd w:val="clear" w:color="auto" w:fill="FFFFFF"/>
        <w:spacing w:after="0"/>
        <w:ind w:left="284" w:firstLine="85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45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 такого ребенка возникают проблемы с устной и письменной речью — при обучении чтению и письму. А ведь этого могло бы и не быть, если бы мама и</w:t>
      </w:r>
      <w:r w:rsidR="0069450F" w:rsidRPr="0069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50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наблюдающий врач</w:t>
      </w:r>
      <w:r w:rsidRPr="0069450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 xml:space="preserve"> </w:t>
      </w:r>
      <w:r w:rsidRPr="0069450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своевременно, с первых дней жизни ребенка, выявили предрасполагающие к недоразвитию речи факторы и приняли меры по их устранению</w:t>
      </w:r>
      <w:r w:rsidRPr="0069450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</w:p>
    <w:p w:rsidR="004D61DC" w:rsidRPr="00A302B1" w:rsidRDefault="004D61DC" w:rsidP="00A3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раньше необходимо выделять детей группы риска по патологии речи, и вот на что нужно обращать особое внимание:</w:t>
      </w:r>
    </w:p>
    <w:p w:rsidR="004D61DC" w:rsidRPr="00A302B1" w:rsidRDefault="004D61DC" w:rsidP="00A302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новорожденного крик слабый, монотонный, немодулированный, это настораживающий признак для прогноза речевого развития, и надо обратиться за консультацией к неврологу (в норме крик новорожденного должен быть громким, модулированным).</w:t>
      </w:r>
    </w:p>
    <w:p w:rsidR="004D61DC" w:rsidRPr="00A302B1" w:rsidRDefault="004D61DC" w:rsidP="00A302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настораживающий фактор — ранний отказ ребенка от грудного вскармливания. </w:t>
      </w:r>
      <w:proofErr w:type="gramStart"/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у младенца ослаблены мышцы, принимающие активное участие в сосательном акте (одно- или двусторонний парез губ (ограничение объема </w:t>
      </w:r>
      <w:proofErr w:type="spellStart"/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proofErr w:type="spellEnd"/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4D61DC" w:rsidRPr="00A302B1" w:rsidRDefault="004D61DC" w:rsidP="00A302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состоянии покоя рот ребенка постоянно открыт, это может свидетельствовать о слабости круговой мышцы рта (парез лицевого нерва), жевательной мускулатуры, мышц, удерживающих нижнюю челюсть (парез тройничного нерва).</w:t>
      </w:r>
    </w:p>
    <w:p w:rsidR="004D61DC" w:rsidRPr="00A302B1" w:rsidRDefault="004D61DC" w:rsidP="00A302B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Парез языкоглоточного нерва может придать голосу ребенка назальный оттенок — незначительную гнусавость.</w:t>
      </w:r>
    </w:p>
    <w:p w:rsidR="004D61DC" w:rsidRPr="00A302B1" w:rsidRDefault="004D61DC" w:rsidP="00A3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вышеперечисленные признаки, замеченные у детей грудного возраста, свидетельствуют о перинатальном поражении центральной нервной системы.</w:t>
      </w:r>
    </w:p>
    <w:p w:rsidR="004D61DC" w:rsidRPr="00A302B1" w:rsidRDefault="004D61DC" w:rsidP="00A3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нарушения, как правило, приводят к патологии речевого развития.</w:t>
      </w:r>
    </w:p>
    <w:p w:rsidR="004D61DC" w:rsidRPr="00A302B1" w:rsidRDefault="004D61DC" w:rsidP="00A3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также необходимо обращать внимание на отставание ребенка в физическом развитии, плохой аппетит, бледность и сухость кожи, с</w:t>
      </w:r>
      <w:r w:rsidR="00880A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атичность</w:t>
      </w:r>
      <w:r w:rsidR="00A302B1"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мышц.</w:t>
      </w:r>
    </w:p>
    <w:p w:rsidR="004D61DC" w:rsidRPr="00A302B1" w:rsidRDefault="004D61DC" w:rsidP="00A3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уделять как можно больше времени общению с ребенком — играм, массажу, различным упражнениям. Особенно важно на первом году жизни развитие мелкой моторики рук</w:t>
      </w:r>
      <w:r w:rsidRPr="00A302B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. </w:t>
      </w:r>
      <w:proofErr w:type="gramStart"/>
      <w:r w:rsidRPr="00A302B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 xml:space="preserve">Развивая ее, мы тем самым готовим почву и для развития </w:t>
      </w:r>
      <w:r w:rsidRPr="00A302B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lastRenderedPageBreak/>
        <w:t xml:space="preserve">артикуляционных </w:t>
      </w:r>
      <w:proofErr w:type="spellStart"/>
      <w:r w:rsidRPr="00A302B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движенпй</w:t>
      </w:r>
      <w:proofErr w:type="spellEnd"/>
      <w:r w:rsidRPr="00A302B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</w:t>
      </w:r>
      <w:proofErr w:type="gramEnd"/>
      <w:r w:rsidR="00A302B1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 xml:space="preserve"> </w:t>
      </w:r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полезно играть с малышами во всевозможные традиционные «пальчиковые» игры типа «Ладушки», «Идет коза рогатая», «Зайка серенький сидит и ушами шевелит» и т.д.</w:t>
      </w:r>
    </w:p>
    <w:p w:rsidR="004D61DC" w:rsidRPr="00A302B1" w:rsidRDefault="004D61DC" w:rsidP="00A3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игр, развивающих мелкую моторику рук, хорошо проводить массаж пальцев рук, особенно тщательно массируя их кончики, используя винтообразные движения то в одну, то в другую сторону (по 10 раз).</w:t>
      </w:r>
    </w:p>
    <w:p w:rsidR="004D61DC" w:rsidRPr="00A302B1" w:rsidRDefault="004D61DC" w:rsidP="00A3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Общаясь с ребенком в доречевой период, важно отмечать, узнает ли малыш </w:t>
      </w:r>
      <w:proofErr w:type="gramStart"/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голосу, поворачивает ли голову на зов, следит ли за губами говорящего, пытается ли подражать ему, - все это способствует речевому развитию.</w:t>
      </w:r>
    </w:p>
    <w:p w:rsidR="004D61DC" w:rsidRPr="00A302B1" w:rsidRDefault="004D61DC" w:rsidP="00A3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Задержка </w:t>
      </w:r>
      <w:proofErr w:type="spellStart"/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гуления</w:t>
      </w:r>
      <w:proofErr w:type="spellEnd"/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</w:t>
      </w:r>
      <w:proofErr w:type="spellStart"/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неинтонированность</w:t>
      </w:r>
      <w:proofErr w:type="spellEnd"/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запаздывание фазы лепета (в норме она появляется к 4-5 месяцам) и </w:t>
      </w:r>
      <w:proofErr w:type="spellStart"/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необращенность</w:t>
      </w:r>
      <w:proofErr w:type="spellEnd"/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лепета к взрослому является симптомом речевых нарушений и, как правило, связаны с нарушениями в центральной нервной системе. Родители, заметив это, сразу должны обратиться к неврологу. Необходимо выявить патологию как можно раньше, уточнить диагноз, провести профилактическую и коррекционную работу, не откладывать начало комплексного медико-педагогического воздействия. Если лечение не было начато вовремя (в доречевой период), по мере роста ребенка в диагностике патологии все большее значение начинают приобретать речевые симптомы, стойкие дефекты произношения: речь такого ребенка неразборчивая («каша во рту»).</w:t>
      </w:r>
    </w:p>
    <w:p w:rsidR="004D61DC" w:rsidRPr="00A302B1" w:rsidRDefault="004D61DC" w:rsidP="00A30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развитие речи должно насторожить родителей. Нельзя ждать, пока ребенок «выговорится». Важно не упустить значимый для полноценного развития (</w:t>
      </w:r>
      <w:proofErr w:type="spellStart"/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сензитивный</w:t>
      </w:r>
      <w:proofErr w:type="spellEnd"/>
      <w:r w:rsidRPr="00A302B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период — возраст до трех-пяти лет.</w:t>
      </w:r>
    </w:p>
    <w:p w:rsidR="004D61DC" w:rsidRPr="00A302B1" w:rsidRDefault="004D61DC" w:rsidP="004D61DC">
      <w:pPr>
        <w:shd w:val="clear" w:color="auto" w:fill="FFFFFF"/>
        <w:spacing w:after="0"/>
        <w:ind w:left="284" w:firstLine="424"/>
        <w:jc w:val="both"/>
        <w:rPr>
          <w:rFonts w:ascii="Times New Roman" w:eastAsia="Times New Roman" w:hAnsi="Times New Roman" w:cs="Times New Roman"/>
          <w:color w:val="C00000"/>
          <w:sz w:val="30"/>
          <w:szCs w:val="30"/>
          <w:lang w:eastAsia="ru-RU"/>
        </w:rPr>
      </w:pPr>
      <w:r w:rsidRPr="00A302B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eastAsia="ru-RU"/>
        </w:rPr>
        <w:t>Только ранняя диагностика и своевременная коррекция — педагогическая и медикаментозная — помогут достичь успехов и компенсировать речевую патологию</w:t>
      </w:r>
      <w:r w:rsidRPr="00A302B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F57270" w:rsidRDefault="00F57270">
      <w:bookmarkStart w:id="0" w:name="_GoBack"/>
      <w:bookmarkEnd w:id="0"/>
    </w:p>
    <w:sectPr w:rsidR="00F57270" w:rsidSect="00694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3388C"/>
    <w:multiLevelType w:val="multilevel"/>
    <w:tmpl w:val="169A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E193A"/>
    <w:multiLevelType w:val="multilevel"/>
    <w:tmpl w:val="199C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1DC"/>
    <w:rsid w:val="00062B26"/>
    <w:rsid w:val="00066FC8"/>
    <w:rsid w:val="004D61DC"/>
    <w:rsid w:val="0069450F"/>
    <w:rsid w:val="00880A86"/>
    <w:rsid w:val="00A302B1"/>
    <w:rsid w:val="00F5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2013-06-26T17:31:00Z</dcterms:created>
  <dcterms:modified xsi:type="dcterms:W3CDTF">2017-06-26T07:06:00Z</dcterms:modified>
</cp:coreProperties>
</file>